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9715"/>
      </w:tblGrid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hd w:val="clear" w:color="auto" w:fill="6699CC"/>
              <w:spacing w:after="0" w:line="240" w:lineRule="auto"/>
              <w:ind w:firstLine="21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13BF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Нормативы и тарифы 2016г (с 01.07.2016г)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24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Текущие тарифы за жилое помещение и коммунальные услуги на территории Городского округа </w:t>
            </w:r>
            <w:proofErr w:type="spellStart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Балашиха</w:t>
            </w:r>
            <w:proofErr w:type="spellEnd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Московской области</w:t>
            </w:r>
            <w:r w:rsidRPr="00C13BF5">
              <w:rPr>
                <w:rFonts w:ascii="Verdana" w:eastAsia="Times New Roman" w:hAnsi="Verdana" w:cs="Times New Roman"/>
                <w:sz w:val="12"/>
                <w:lang w:eastAsia="ru-RU"/>
              </w:rPr>
              <w:t> </w:t>
            </w: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2016 года (с 01.07.2016г)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339"/>
            </w:tblGrid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Расчет расходов ОДН (электричество)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Согласно правилам предоставления коммунальных слуг собственникам и пользователям помещений в многоквартирных домах и жилых домов, утвержденных Постановлением правительства РФ от 06.05.2011г. №354, объем электроэнергии, приходящийся на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общедомовые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нужды (ОДН), рассчитывается и распределяется между 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доме.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Если дом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не оборудован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коллективным (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общедомовым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) прибором учета (ОДПУ):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V= N *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Sодн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*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Si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/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Sобщ</w:t>
                  </w:r>
                  <w:proofErr w:type="spellEnd"/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Е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сли дом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оборудован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коллективным (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общедомовым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) прибором учета (ОДПУ):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V = K *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Si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/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Sобщ</w:t>
                  </w:r>
                  <w:proofErr w:type="spellEnd"/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,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где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N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кВт.ч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/м2 - норматив потребления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эл.энергии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на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общедомовые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нужды;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К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кВт.ч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– показания коллективного (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общедомового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) прибора учета;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Sобщ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м2 - общая жилая и нежилая площадь дома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Si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м2 - площадь i-ой квартиры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Расчет размера платы за коммунальную услугу электроснабжения на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общедомовые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нужды следующий: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P = V * T,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где: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V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кВт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.ч</w:t>
                  </w:r>
                  <w:proofErr w:type="spellEnd"/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- объем (количество) коммунального ресурса, предоставленный за расчетный период на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общедомовые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нужды в многоквартирном доме и приходящийся на i-е жилое помещение (квартиру) или нежилое помещение;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Т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кВт.ч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– тариф на соответствующий коммунальный ресурс, установленный в соответствии с законодательством РФ.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Нормативы потребления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эл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.э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нергии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на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общедомовые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нужды, показания коллективного (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общедомового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) прибора учета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эл.энергии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, размер общей площади дома предоставляет Управляющая организация, обслуживающая ваш дом.</w:t>
                  </w:r>
                </w:p>
              </w:tc>
            </w:tr>
          </w:tbl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24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Об утверждении платы за жилое помещение на территории Городского округа </w:t>
            </w:r>
            <w:proofErr w:type="spellStart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Балашиха</w:t>
            </w:r>
            <w:proofErr w:type="spellEnd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Московской области</w:t>
            </w: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br/>
              <w:t>Постановление 09.06.2016 № 556/1-ПА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415" cy="145415"/>
                  <wp:effectExtent l="19050" t="0" r="6985" b="0"/>
                  <wp:docPr id="1" name="Рисунок 1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жилья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Приложение к Постановлению Главы городского округа </w:t>
            </w:r>
            <w:proofErr w:type="spellStart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Балашиха</w:t>
            </w:r>
            <w:proofErr w:type="spellEnd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от 09.06.2016г №556/1-ПА (содержание и ремонт жилья)</w:t>
            </w: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br/>
              <w:t xml:space="preserve">Плата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и размер платы за </w:t>
            </w:r>
            <w:proofErr w:type="gramStart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содержание</w:t>
            </w:r>
            <w:proofErr w:type="gramEnd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и ремонт жилого помещения для собственников помещений в многоквартирном доме.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02"/>
              <w:gridCol w:w="1036"/>
              <w:gridCol w:w="1401"/>
            </w:tblGrid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Наименование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/кв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общей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площади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Размер платы в месяц, руб.</w:t>
                  </w:r>
                </w:p>
              </w:tc>
            </w:tr>
            <w:tr w:rsidR="00C13BF5" w:rsidRPr="00C13BF5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Содержание и ремонт жилого помещения в домах с газовыми плитами: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с лифтом и мусоропроводом (с одним лифтом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37.32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с лифтом и мусоропроводом (с двумя лифтами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40.45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с лифтом без мусоропровода (с одним лифтом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34.67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с лифтом без мусоропровода (с двумя лифтами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37.80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без лифта с мусоропроводом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31.11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без лифта и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28.46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с лифтом и мусоропроводом и ИТП (индивидуальным тепловым пунктом)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39.38</w:t>
                  </w:r>
                </w:p>
              </w:tc>
            </w:tr>
            <w:tr w:rsidR="00C13BF5" w:rsidRPr="00C13BF5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Содержание и ремонт жилого помещения в домах с электрическими плитами: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с лифтом и мусоропроводом (с одним лифтом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36.62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с лифтом и мусоропроводом (с двумя лифтами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39.75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с лифтом без мусоропровода (с одним лифтом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33.97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с лифтом без мусоропровода (с двумя лифтами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37.10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без лифта с мусоропроводом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30.41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без лифта и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27.76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с лифтом с мусоропроводом (с двумя лифтами в подъезде) и ИТП (индивидуальным тепловым пунктом)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41.81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с лифтом без мусоропровода (с двумя лифтами в подъезде) и ИТП (индивидуальным тепловым пунктом)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39.16</w:t>
                  </w:r>
                </w:p>
              </w:tc>
            </w:tr>
            <w:tr w:rsidR="00C13BF5" w:rsidRPr="00C13BF5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Содержание и ремонт одноэтажных домов: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 одноэтажные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10.92</w:t>
                  </w:r>
                </w:p>
              </w:tc>
            </w:tr>
          </w:tbl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24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Примечание:</w:t>
            </w: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br/>
              <w:t>1. Для домов, имеющих износ более 60%, применять коэффициент 0,6 к цене соответствующей категории.</w:t>
            </w: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br/>
              <w:t>2. В коммунальных квартирах и в домах коридорного типа размер платы за жилое помещение и коммунальные услуги определяется исходя из занимаемой общей площади помещения. Площадь общего пользования в коммунальных квартирах и квартирах коридорного типа определяется пропорционально занимаемой жилой площади комнат.</w:t>
            </w: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br/>
            </w: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lastRenderedPageBreak/>
              <w:t>3. Размер платы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доме.</w:t>
            </w: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br/>
              <w:t>4. Начисление, сбор платежей и комиссионное вознаграждение за услуги по приему платежей за жилищные и коммунальные услуги (отопление, горячее и холодное водоснабжение, водоотведение) включены в плату за содержание жилого помещения и дополнительно не взимаются.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5415" cy="145415"/>
                  <wp:effectExtent l="19050" t="0" r="6985" b="0"/>
                  <wp:docPr id="2" name="Рисунок 2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1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C1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апитальный ремонт (наем) жилого помещения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 За капитальный ремонт (наем) общего имущества в многоквартирном доме - 8.30 (</w:t>
            </w:r>
            <w:proofErr w:type="spellStart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руб</w:t>
            </w:r>
            <w:proofErr w:type="spellEnd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/кв</w:t>
            </w:r>
            <w:proofErr w:type="gramStart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.м</w:t>
            </w:r>
            <w:proofErr w:type="gramEnd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)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415" cy="145415"/>
                  <wp:effectExtent l="19050" t="0" r="6985" b="0"/>
                  <wp:docPr id="3" name="Рисунок 3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 и горячее водоснабжение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Распоряжением Комитета по ценам и тарифам МО №164-Р от 18.12.2015 и №165-Р от 18.12.2015 установлены тарифы на коммунальные услуги теплоснабжения и ГВС для всех потребителей на 2016г.(</w:t>
            </w:r>
            <w:proofErr w:type="spellStart"/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c</w:t>
            </w:r>
            <w:proofErr w:type="spellEnd"/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 xml:space="preserve"> 01.01.2016г.) в жилых домах: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6"/>
              <w:gridCol w:w="1438"/>
            </w:tblGrid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Тариф на 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тепловую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знергию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Тариф ГВС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1465.80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/Гкал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(в/ч35533)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1830.89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/Гкал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(ООО "Тепловые сети")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1811.51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/Гкал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(ЗАО "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Мособлэнергогаз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")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1655.20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/Гкал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(ООО "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СкайГрадТеплоСервис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")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120.42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/м3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140.87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/м3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139.78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/м3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 xml:space="preserve">145.27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/м3</w:t>
                  </w:r>
                </w:p>
              </w:tc>
            </w:tr>
          </w:tbl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Нормативы потребления коммунальный услуг утверждены</w:t>
            </w: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br/>
              <w:t>Постановлением №4566 Главы городского округа</w:t>
            </w: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br/>
              <w:t>Железнодорожный от 27.11.2009г (приложение №2)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2"/>
              <w:gridCol w:w="1998"/>
            </w:tblGrid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Норматив потребления в месяц</w:t>
                  </w:r>
                </w:p>
              </w:tc>
            </w:tr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Отопление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0.016 Гкал/кв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Тепловая энергия по подогреву 1 куб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0.056 Гкал/куб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Горячее водоснабжение для жилых домов квартирного типа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с ваннами от 1.5м до 1.7м, оборудованными душами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3.01 куб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на 1 чел.</w:t>
                  </w:r>
                </w:p>
              </w:tc>
            </w:tr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Горячее водоснабжение в домах с общими кухнями и душевыми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2.293 куб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на 1 чел.</w:t>
                  </w:r>
                </w:p>
              </w:tc>
            </w:tr>
          </w:tbl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Нормативы потребления коммунальный услуг утверждены</w:t>
            </w: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br/>
              <w:t>Постановлением №952/1-ПА Главы городского округа</w:t>
            </w: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Балашиха</w:t>
            </w:r>
            <w:proofErr w:type="spellEnd"/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 xml:space="preserve"> от 30.11.2009г (приложение №2)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2"/>
              <w:gridCol w:w="1998"/>
            </w:tblGrid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Норматив потребления в месяц</w:t>
                  </w:r>
                </w:p>
              </w:tc>
            </w:tr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Отопление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0.0133 Гкал/кв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Тепловая энергия по подогреву 1 куб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0.0646 Гкал/куб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Горячее водоснабжение для жилых домов квартирного типа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с ваннами от 1.5м до 1.7м, оборудованными душами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3.648 куб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на 1 чел.</w:t>
                  </w:r>
                </w:p>
              </w:tc>
            </w:tr>
          </w:tbl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415" cy="145415"/>
                  <wp:effectExtent l="19050" t="0" r="6985" b="0"/>
                  <wp:docPr id="4" name="Рисунок 4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C1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канализование</w:t>
            </w:r>
            <w:proofErr w:type="spellEnd"/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Распоряжением Комитета по ценам и тарифам МО №161-Р от 18.12.2015 установлены тарифы на коммунальные услуги водоснабжения и водоотведения для всех потребителей на 2016г.(</w:t>
            </w:r>
            <w:proofErr w:type="spellStart"/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c</w:t>
            </w:r>
            <w:proofErr w:type="spellEnd"/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 xml:space="preserve"> 01.07.2016г.) в жилых домах оборудованных: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9"/>
              <w:gridCol w:w="830"/>
              <w:gridCol w:w="1011"/>
              <w:gridCol w:w="979"/>
            </w:tblGrid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Норматив потребления (м3/чел в месяц)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Водоснабжение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(с 01.07.16г)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Водоотведение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(с 01.01.16г)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/чел</w:t>
                  </w:r>
                </w:p>
              </w:tc>
            </w:tr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водопроводом/водоотведением, ваннами с централизованным горячим водоснабжением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(норма 250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4,59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291.38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263.42</w:t>
                  </w:r>
                </w:p>
              </w:tc>
            </w:tr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 водопроводом/водоотведением, ваннами с быстродействующими газовыми или электрическими водонагревателями и многоточечным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водоразбором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(норма 210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6,39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244.99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221.48</w:t>
                  </w:r>
                </w:p>
              </w:tc>
            </w:tr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водопроводом/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водоотведением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,в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аннами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с быстродействующими газовыми или электрическими водонагревателями и одноточечным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водоразбором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(норма 190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5,78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221.61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200.33</w:t>
                  </w:r>
                </w:p>
              </w:tc>
            </w:tr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водопроводом/водоотведением, газоснабжением, горячим водоснабжением с общими кухнями и душевыми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(норма 140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1,967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163.33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147.65</w:t>
                  </w:r>
                </w:p>
              </w:tc>
            </w:tr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водопроводом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,к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анализацией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, газоснабжением, без ванны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(норма 120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3,65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139.94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126.51</w:t>
                  </w:r>
                </w:p>
              </w:tc>
            </w:tr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с водопроводом без водоотведения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(норма 50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1,52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58.28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 </w:t>
                  </w:r>
                </w:p>
              </w:tc>
            </w:tr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водоснабжение от водоразборной колонки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(норма 40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1,22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46.77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 </w:t>
                  </w:r>
                </w:p>
              </w:tc>
            </w:tr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 в домах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коттеджного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типа с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водопроводом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,в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одоотведением,горячим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водоснабжением и наличием бассейна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(норма 42,799куб.м/чел/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мес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42,799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1640.91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1483.41</w:t>
                  </w:r>
                </w:p>
              </w:tc>
            </w:tr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lastRenderedPageBreak/>
                    <w:t xml:space="preserve"> в домах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коттеджного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типа с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водопроводом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,г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орячим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водоснабжением наличием бассейна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br/>
                    <w:t>(норма 42,799куб.м/чел/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мес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42,799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1640.91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 </w:t>
                  </w:r>
                </w:p>
              </w:tc>
            </w:tr>
            <w:tr w:rsidR="00C13BF5" w:rsidRPr="00C13BF5">
              <w:tc>
                <w:tcPr>
                  <w:tcW w:w="25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При наличии приборов учета в квартире</w:t>
                  </w:r>
                </w:p>
              </w:tc>
            </w:tr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    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38.34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 </w:t>
                  </w:r>
                </w:p>
              </w:tc>
            </w:tr>
            <w:tr w:rsidR="00C13BF5" w:rsidRPr="00C13BF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    Водоотведение при наличии приборов учета по суммарному показанию счетчиков, установленных на холодной и горячей воде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34.66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/м3</w:t>
                  </w:r>
                </w:p>
              </w:tc>
            </w:tr>
          </w:tbl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415" cy="145415"/>
                  <wp:effectExtent l="19050" t="0" r="6985" b="0"/>
                  <wp:docPr id="5" name="Рисунок 5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лифты</w:t>
            </w:r>
          </w:p>
          <w:p w:rsidR="00C13BF5" w:rsidRPr="00C13BF5" w:rsidRDefault="00C13BF5" w:rsidP="00C13B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</w:pP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  Собственники и наниматели жилых помещений обязаны в соответствии со ст.153 ЖК Р</w:t>
            </w:r>
            <w:proofErr w:type="gramStart"/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Ф(</w:t>
            </w:r>
            <w:proofErr w:type="gramEnd"/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часть 1) своевременно и полностью вносить плату за жилое помещение и коммунальные услуги.</w:t>
            </w: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br/>
              <w:t xml:space="preserve">  В соответствии со ст.154 ЖК РФ плата за жилое помещение включает в себя, в том числе и плату за </w:t>
            </w:r>
            <w:proofErr w:type="gramStart"/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>содержание</w:t>
            </w:r>
            <w:proofErr w:type="gramEnd"/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t xml:space="preserve"> и ремонт общего имущества многоквартирного дома.</w:t>
            </w: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br/>
              <w:t>  В соответствии со ст.36 ЖК РФ в состав общего имущества многоквартирного дома входят, в том числе и лифты, и лифтовые шахты.</w:t>
            </w:r>
            <w:r w:rsidRPr="00C13BF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ru-RU"/>
              </w:rPr>
              <w:br/>
              <w:t>  Следовательно, платить необходимо не за пользование лифтами, а за содержание и ремонт лифтового хозяйства.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415" cy="145415"/>
                  <wp:effectExtent l="19050" t="0" r="6985" b="0"/>
                  <wp:docPr id="6" name="Рисунок 6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   </w:t>
            </w:r>
            <w:proofErr w:type="spellStart"/>
            <w:r w:rsidRPr="00C1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Балашихинский</w:t>
            </w:r>
            <w:proofErr w:type="spellEnd"/>
            <w:r w:rsidRPr="00C1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трест газового хозяйства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Размер платы за пользование природным газом, реализуемым в Московской области </w:t>
            </w:r>
            <w:proofErr w:type="spellStart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населению</w:t>
            </w:r>
            <w:proofErr w:type="gramStart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,т</w:t>
            </w:r>
            <w:proofErr w:type="gramEnd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овариществам</w:t>
            </w:r>
            <w:proofErr w:type="spellEnd"/>
            <w:r w:rsidRPr="00C13BF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собственников жилья, жилищным кооперативам, иным специализированным потребительским кооперативам и управляющим организациям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7"/>
              <w:gridCol w:w="934"/>
              <w:gridCol w:w="934"/>
              <w:gridCol w:w="934"/>
            </w:tblGrid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Направление использования газа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Нормативы потребления газа 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Цены на газ за 1 м3 в руб.</w:t>
                  </w:r>
                  <w:r w:rsidRPr="00C13BF5">
                    <w:rPr>
                      <w:rFonts w:ascii="Verdana" w:eastAsia="Times New Roman" w:hAnsi="Verdana" w:cs="Times New Roman"/>
                      <w:sz w:val="12"/>
                      <w:lang w:eastAsia="ru-RU"/>
                    </w:rPr>
                    <w:t> </w:t>
                  </w:r>
                  <w:r w:rsidRPr="00C13BF5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  <w:lang w:eastAsia="ru-RU"/>
                    </w:rPr>
                    <w:t>с 01.07.15г.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Размер платы в месяц</w:t>
                  </w:r>
                </w:p>
              </w:tc>
            </w:tr>
            <w:tr w:rsidR="00C13BF5" w:rsidRPr="00C13BF5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10,00 куб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5.91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59.10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23,10 куб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5.23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120.81руб</w:t>
                  </w:r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Приготовление пищи и нагрев воды с использованием газовой плиты при отсутствии газового водонагревателя и центрального горячего водоснабжени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я(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с одного человека)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11,60 куб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5.91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68.56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13BF5" w:rsidRPr="00C13B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 Нагрев воды с использованием газового водонагревателя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13,10 куб</w:t>
                  </w:r>
                  <w:proofErr w:type="gram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5.23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68.51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415" cy="145415"/>
                  <wp:effectExtent l="19050" t="0" r="6985" b="0"/>
                  <wp:docPr id="7" name="Рисунок 7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мусора</w:t>
            </w:r>
          </w:p>
        </w:tc>
      </w:tr>
      <w:tr w:rsidR="00C13BF5" w:rsidRPr="00C13BF5" w:rsidTr="00C13BF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7"/>
              <w:gridCol w:w="1443"/>
            </w:tblGrid>
            <w:tr w:rsidR="00C13BF5" w:rsidRPr="00C13BF5" w:rsidTr="00C13BF5">
              <w:tc>
                <w:tcPr>
                  <w:tcW w:w="3500" w:type="pct"/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Тариф по сбору и вывозу бытовых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BF5" w:rsidRPr="00C13BF5" w:rsidRDefault="00C13BF5" w:rsidP="00C13BF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110.00 </w:t>
                  </w:r>
                  <w:proofErr w:type="spellStart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руб</w:t>
                  </w:r>
                  <w:proofErr w:type="spellEnd"/>
                  <w:r w:rsidRPr="00C13BF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с человека</w:t>
                  </w:r>
                </w:p>
              </w:tc>
            </w:tr>
          </w:tbl>
          <w:p w:rsidR="00C13BF5" w:rsidRPr="00C13BF5" w:rsidRDefault="00C13BF5" w:rsidP="00C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B72" w:rsidRDefault="00413B72"/>
    <w:sectPr w:rsidR="00413B72" w:rsidSect="0041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BF5"/>
    <w:rsid w:val="00413B72"/>
    <w:rsid w:val="00C1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3BF5"/>
  </w:style>
  <w:style w:type="paragraph" w:styleId="a3">
    <w:name w:val="Balloon Text"/>
    <w:basedOn w:val="a"/>
    <w:link w:val="a4"/>
    <w:uiPriority w:val="99"/>
    <w:semiHidden/>
    <w:unhideWhenUsed/>
    <w:rsid w:val="00C1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77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2016-07-18T11:07:00Z</dcterms:created>
  <dcterms:modified xsi:type="dcterms:W3CDTF">2016-07-18T11:08:00Z</dcterms:modified>
</cp:coreProperties>
</file>